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E25378"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r w:rsidRPr="00E25378">
        <w:rPr>
          <w:rFonts w:ascii="Times New Roman" w:eastAsia="Times New Roman" w:hAnsi="Times New Roman" w:cs="Times New Roman"/>
          <w:b/>
          <w:bCs/>
          <w:color w:val="233B75"/>
          <w:sz w:val="18"/>
          <w:szCs w:val="18"/>
          <w:lang w:eastAsia="tr-TR"/>
        </w:rPr>
        <w:t xml:space="preserve">Arsa </w:t>
      </w:r>
      <w:r w:rsidR="00CA177F" w:rsidRPr="00E25378">
        <w:rPr>
          <w:rFonts w:ascii="Times New Roman" w:eastAsia="Times New Roman" w:hAnsi="Times New Roman" w:cs="Times New Roman"/>
          <w:b/>
          <w:bCs/>
          <w:color w:val="233B75"/>
          <w:sz w:val="18"/>
          <w:szCs w:val="18"/>
          <w:lang w:eastAsia="tr-TR"/>
        </w:rPr>
        <w:t>Satış İhale İlanı</w:t>
      </w:r>
    </w:p>
    <w:p w:rsidR="00CA177F" w:rsidRPr="00E25378"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YENİŞEHİR BELEDİYE BAŞKANLIĞINDAN</w:t>
      </w:r>
      <w:r w:rsidRPr="00E25378">
        <w:rPr>
          <w:rFonts w:ascii="Times New Roman" w:eastAsia="Times New Roman" w:hAnsi="Times New Roman" w:cs="Times New Roman"/>
          <w:b/>
          <w:bCs/>
          <w:color w:val="333333"/>
          <w:sz w:val="18"/>
          <w:szCs w:val="18"/>
          <w:lang w:eastAsia="tr-TR"/>
        </w:rPr>
        <w:br/>
        <w:t>SATIŞ İLAN</w:t>
      </w:r>
      <w:r w:rsidR="009B34AA" w:rsidRPr="00E25378">
        <w:rPr>
          <w:rFonts w:ascii="Times New Roman" w:eastAsia="Times New Roman" w:hAnsi="Times New Roman" w:cs="Times New Roman"/>
          <w:b/>
          <w:bCs/>
          <w:color w:val="333333"/>
          <w:sz w:val="18"/>
          <w:szCs w:val="18"/>
          <w:lang w:eastAsia="tr-TR"/>
        </w:rPr>
        <w:t>LARI</w:t>
      </w:r>
    </w:p>
    <w:p w:rsidR="00CA177F" w:rsidRPr="00E25378" w:rsidRDefault="00CA177F" w:rsidP="00E25378">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 xml:space="preserve">1- İhale Konusu İşin Niteliği Yeri </w:t>
      </w:r>
      <w:r w:rsidR="00EB6EAB" w:rsidRPr="00E25378">
        <w:rPr>
          <w:rFonts w:ascii="Times New Roman" w:eastAsia="Times New Roman" w:hAnsi="Times New Roman" w:cs="Times New Roman"/>
          <w:b/>
          <w:bCs/>
          <w:color w:val="333333"/>
          <w:sz w:val="18"/>
          <w:szCs w:val="18"/>
          <w:u w:val="single"/>
          <w:lang w:eastAsia="tr-TR"/>
        </w:rPr>
        <w:t>v</w:t>
      </w:r>
      <w:r w:rsidRPr="00E25378">
        <w:rPr>
          <w:rFonts w:ascii="Times New Roman" w:eastAsia="Times New Roman" w:hAnsi="Times New Roman" w:cs="Times New Roman"/>
          <w:b/>
          <w:bCs/>
          <w:color w:val="333333"/>
          <w:sz w:val="18"/>
          <w:szCs w:val="18"/>
          <w:u w:val="single"/>
          <w:lang w:eastAsia="tr-TR"/>
        </w:rPr>
        <w:t>e Miktarı</w:t>
      </w:r>
    </w:p>
    <w:p w:rsidR="009B34AA" w:rsidRDefault="004057BB"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Pr>
          <w:rFonts w:ascii="Times New Roman" w:eastAsia="Times New Roman" w:hAnsi="Times New Roman" w:cs="Times New Roman"/>
          <w:color w:val="333333"/>
          <w:sz w:val="18"/>
          <w:szCs w:val="18"/>
          <w:lang w:eastAsia="tr-TR"/>
        </w:rPr>
        <w:t xml:space="preserve">Mülkiyeti Belediyemize ait olan </w:t>
      </w:r>
      <w:r w:rsidR="00CF5485" w:rsidRPr="00E25378">
        <w:rPr>
          <w:rFonts w:ascii="Times New Roman" w:eastAsia="Times New Roman" w:hAnsi="Times New Roman" w:cs="Times New Roman"/>
          <w:color w:val="333333"/>
          <w:sz w:val="18"/>
          <w:szCs w:val="18"/>
          <w:lang w:eastAsia="tr-TR"/>
        </w:rPr>
        <w:t xml:space="preserve">Diyarbakır İli, Yenişehir İlçesi, Dökmetaş Mahallesi </w:t>
      </w:r>
      <w:r>
        <w:rPr>
          <w:rFonts w:ascii="Times New Roman" w:eastAsia="Times New Roman" w:hAnsi="Times New Roman" w:cs="Times New Roman"/>
          <w:color w:val="333333"/>
          <w:sz w:val="18"/>
          <w:szCs w:val="18"/>
          <w:lang w:eastAsia="tr-TR"/>
        </w:rPr>
        <w:t>30179 Ada 1 Nolu Parsel</w:t>
      </w:r>
      <w:r w:rsidR="00DD18EC">
        <w:rPr>
          <w:rFonts w:ascii="Times New Roman" w:eastAsia="Times New Roman" w:hAnsi="Times New Roman" w:cs="Times New Roman"/>
          <w:color w:val="333333"/>
          <w:sz w:val="18"/>
          <w:szCs w:val="18"/>
          <w:lang w:eastAsia="tr-TR"/>
        </w:rPr>
        <w:t xml:space="preserve"> ve 30180 ada 2 Nolu Parsel </w:t>
      </w:r>
      <w:r w:rsidR="00CF5485" w:rsidRPr="00E25378">
        <w:rPr>
          <w:rFonts w:ascii="Times New Roman" w:eastAsia="Times New Roman" w:hAnsi="Times New Roman" w:cs="Times New Roman"/>
          <w:color w:val="333333"/>
          <w:sz w:val="18"/>
          <w:szCs w:val="18"/>
          <w:lang w:eastAsia="tr-TR"/>
        </w:rPr>
        <w:t xml:space="preserve">bulunan </w:t>
      </w:r>
      <w:r w:rsidR="0048013F" w:rsidRPr="00E25378">
        <w:rPr>
          <w:rFonts w:ascii="Times New Roman" w:eastAsia="Times New Roman" w:hAnsi="Times New Roman" w:cs="Times New Roman"/>
          <w:color w:val="333333"/>
          <w:sz w:val="18"/>
          <w:szCs w:val="18"/>
          <w:lang w:eastAsia="tr-TR"/>
        </w:rPr>
        <w:t>ve detayları aşağıda belirtilmiş olan taşınmaz</w:t>
      </w:r>
      <w:r w:rsidR="00DD18EC">
        <w:rPr>
          <w:rFonts w:ascii="Times New Roman" w:eastAsia="Times New Roman" w:hAnsi="Times New Roman" w:cs="Times New Roman"/>
          <w:color w:val="333333"/>
          <w:sz w:val="18"/>
          <w:szCs w:val="18"/>
          <w:lang w:eastAsia="tr-TR"/>
        </w:rPr>
        <w:t>lar</w:t>
      </w:r>
      <w:r w:rsidR="009B34AA" w:rsidRPr="00E25378">
        <w:rPr>
          <w:rFonts w:ascii="Times New Roman" w:eastAsia="Times New Roman" w:hAnsi="Times New Roman" w:cs="Times New Roman"/>
          <w:color w:val="333333"/>
          <w:sz w:val="18"/>
          <w:szCs w:val="18"/>
          <w:lang w:eastAsia="tr-TR"/>
        </w:rPr>
        <w:t xml:space="preserve"> 2886 sayılı Devlet İhale Kanununun 35/a maddesine göre (kapalı teklif usulü) </w:t>
      </w:r>
      <w:r w:rsidR="00E12D73" w:rsidRPr="00E25378">
        <w:rPr>
          <w:rFonts w:ascii="Times New Roman" w:eastAsia="Times New Roman" w:hAnsi="Times New Roman" w:cs="Times New Roman"/>
          <w:color w:val="333333"/>
          <w:sz w:val="18"/>
          <w:szCs w:val="18"/>
          <w:lang w:eastAsia="tr-TR"/>
        </w:rPr>
        <w:t>ile aşağıda belirtilen tarih ve saat</w:t>
      </w:r>
      <w:r w:rsidR="00CF5485" w:rsidRPr="00E25378">
        <w:rPr>
          <w:rFonts w:ascii="Times New Roman" w:eastAsia="Times New Roman" w:hAnsi="Times New Roman" w:cs="Times New Roman"/>
          <w:color w:val="333333"/>
          <w:sz w:val="18"/>
          <w:szCs w:val="18"/>
          <w:lang w:eastAsia="tr-TR"/>
        </w:rPr>
        <w:t>t</w:t>
      </w:r>
      <w:r w:rsidR="00E12D73" w:rsidRPr="00E25378">
        <w:rPr>
          <w:rFonts w:ascii="Times New Roman" w:eastAsia="Times New Roman" w:hAnsi="Times New Roman" w:cs="Times New Roman"/>
          <w:color w:val="333333"/>
          <w:sz w:val="18"/>
          <w:szCs w:val="18"/>
          <w:lang w:eastAsia="tr-TR"/>
        </w:rPr>
        <w:t xml:space="preserve">e </w:t>
      </w:r>
      <w:r w:rsidR="009B34AA" w:rsidRPr="00E25378">
        <w:rPr>
          <w:rFonts w:ascii="Times New Roman" w:eastAsia="Times New Roman" w:hAnsi="Times New Roman" w:cs="Times New Roman"/>
          <w:color w:val="333333"/>
          <w:sz w:val="18"/>
          <w:szCs w:val="18"/>
          <w:lang w:eastAsia="tr-TR"/>
        </w:rPr>
        <w:t>satılacaktır.</w:t>
      </w:r>
    </w:p>
    <w:p w:rsidR="00E25378" w:rsidRPr="00E25378" w:rsidRDefault="00E25378"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tbl>
      <w:tblPr>
        <w:tblStyle w:val="TabloKlavuzu"/>
        <w:tblW w:w="9596" w:type="dxa"/>
        <w:jc w:val="center"/>
        <w:tblInd w:w="-3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96"/>
        <w:gridCol w:w="993"/>
        <w:gridCol w:w="1417"/>
        <w:gridCol w:w="1418"/>
        <w:gridCol w:w="1134"/>
        <w:gridCol w:w="708"/>
        <w:gridCol w:w="993"/>
        <w:gridCol w:w="708"/>
        <w:gridCol w:w="829"/>
      </w:tblGrid>
      <w:tr w:rsidR="00B72CE4" w:rsidRPr="00E25378" w:rsidTr="00DD18EC">
        <w:trPr>
          <w:trHeight w:val="354"/>
          <w:jc w:val="center"/>
        </w:trPr>
        <w:tc>
          <w:tcPr>
            <w:tcW w:w="1396"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Taşınmaz Bilgi</w:t>
            </w:r>
          </w:p>
        </w:tc>
        <w:tc>
          <w:tcPr>
            <w:tcW w:w="993"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Alanı m</w:t>
            </w:r>
            <w:r w:rsidRPr="00E25378">
              <w:rPr>
                <w:rFonts w:ascii="Times New Roman" w:hAnsi="Times New Roman" w:cs="Times New Roman"/>
                <w:b/>
                <w:sz w:val="16"/>
                <w:szCs w:val="18"/>
                <w:vertAlign w:val="superscript"/>
              </w:rPr>
              <w:t>2</w:t>
            </w:r>
          </w:p>
        </w:tc>
        <w:tc>
          <w:tcPr>
            <w:tcW w:w="1417"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Muhammen Bedel</w:t>
            </w:r>
          </w:p>
        </w:tc>
        <w:tc>
          <w:tcPr>
            <w:tcW w:w="1418"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Geçici Teminat</w:t>
            </w:r>
          </w:p>
        </w:tc>
        <w:tc>
          <w:tcPr>
            <w:tcW w:w="1134" w:type="dxa"/>
            <w:vAlign w:val="center"/>
          </w:tcPr>
          <w:p w:rsidR="009B34AA" w:rsidRPr="00E25378" w:rsidRDefault="009B34AA" w:rsidP="009B34AA">
            <w:pPr>
              <w:jc w:val="center"/>
              <w:rPr>
                <w:rFonts w:ascii="Times New Roman" w:hAnsi="Times New Roman" w:cs="Times New Roman"/>
                <w:b/>
                <w:sz w:val="16"/>
                <w:szCs w:val="18"/>
              </w:rPr>
            </w:pPr>
            <w:r w:rsidRPr="00E25378">
              <w:rPr>
                <w:rFonts w:ascii="Times New Roman" w:hAnsi="Times New Roman" w:cs="Times New Roman"/>
                <w:b/>
                <w:sz w:val="16"/>
                <w:szCs w:val="18"/>
              </w:rPr>
              <w:t>Fonksiyonu</w:t>
            </w:r>
          </w:p>
        </w:tc>
        <w:tc>
          <w:tcPr>
            <w:tcW w:w="708" w:type="dxa"/>
            <w:vAlign w:val="center"/>
          </w:tcPr>
          <w:p w:rsidR="009B34AA" w:rsidRPr="00E25378" w:rsidRDefault="009B34AA" w:rsidP="009B34AA">
            <w:pPr>
              <w:jc w:val="center"/>
              <w:rPr>
                <w:rFonts w:ascii="Times New Roman" w:hAnsi="Times New Roman" w:cs="Times New Roman"/>
                <w:b/>
                <w:sz w:val="16"/>
                <w:szCs w:val="18"/>
              </w:rPr>
            </w:pPr>
            <w:r w:rsidRPr="00E25378">
              <w:rPr>
                <w:rFonts w:ascii="Times New Roman" w:hAnsi="Times New Roman" w:cs="Times New Roman"/>
                <w:b/>
                <w:sz w:val="16"/>
                <w:szCs w:val="18"/>
              </w:rPr>
              <w:t>Emsali</w:t>
            </w:r>
          </w:p>
        </w:tc>
        <w:tc>
          <w:tcPr>
            <w:tcW w:w="993"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İhale Tarihi</w:t>
            </w:r>
          </w:p>
        </w:tc>
        <w:tc>
          <w:tcPr>
            <w:tcW w:w="708"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İhale Saati</w:t>
            </w:r>
          </w:p>
        </w:tc>
        <w:tc>
          <w:tcPr>
            <w:tcW w:w="829"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Ödeme Şekli</w:t>
            </w:r>
          </w:p>
        </w:tc>
      </w:tr>
      <w:tr w:rsidR="00DD18EC" w:rsidRPr="00E25378" w:rsidTr="00DD18EC">
        <w:trPr>
          <w:trHeight w:val="516"/>
          <w:jc w:val="center"/>
        </w:trPr>
        <w:tc>
          <w:tcPr>
            <w:tcW w:w="1396" w:type="dxa"/>
            <w:shd w:val="clear" w:color="auto" w:fill="FFFFFF"/>
            <w:vAlign w:val="center"/>
          </w:tcPr>
          <w:p w:rsidR="00665B8D" w:rsidRPr="00E25378" w:rsidRDefault="00665B8D" w:rsidP="004057BB">
            <w:pPr>
              <w:jc w:val="center"/>
              <w:rPr>
                <w:rFonts w:ascii="Times New Roman" w:hAnsi="Times New Roman" w:cs="Times New Roman"/>
                <w:sz w:val="16"/>
                <w:szCs w:val="18"/>
              </w:rPr>
            </w:pPr>
            <w:r w:rsidRPr="00E25378">
              <w:rPr>
                <w:rFonts w:ascii="Times New Roman" w:hAnsi="Times New Roman" w:cs="Times New Roman"/>
                <w:sz w:val="16"/>
                <w:szCs w:val="18"/>
              </w:rPr>
              <w:t>Dökmetaş Mahallesi 30179 ada 1 nolu Parsel</w:t>
            </w:r>
          </w:p>
        </w:tc>
        <w:tc>
          <w:tcPr>
            <w:tcW w:w="993" w:type="dxa"/>
            <w:shd w:val="clear" w:color="auto" w:fill="FFFFFF"/>
            <w:vAlign w:val="center"/>
          </w:tcPr>
          <w:p w:rsidR="00665B8D" w:rsidRPr="00E25378" w:rsidRDefault="00665B8D" w:rsidP="005336A9">
            <w:pPr>
              <w:jc w:val="center"/>
              <w:rPr>
                <w:rFonts w:ascii="Times New Roman" w:hAnsi="Times New Roman" w:cs="Times New Roman"/>
                <w:sz w:val="16"/>
                <w:szCs w:val="18"/>
              </w:rPr>
            </w:pPr>
            <w:r w:rsidRPr="004057BB">
              <w:rPr>
                <w:rFonts w:ascii="Times New Roman" w:hAnsi="Times New Roman" w:cs="Times New Roman"/>
                <w:sz w:val="16"/>
                <w:szCs w:val="18"/>
              </w:rPr>
              <w:t>8.957,51</w:t>
            </w:r>
            <w:r w:rsidRPr="00E25378">
              <w:rPr>
                <w:rFonts w:ascii="Times New Roman" w:hAnsi="Times New Roman" w:cs="Times New Roman"/>
                <w:sz w:val="16"/>
                <w:szCs w:val="18"/>
                <w:highlight w:val="white"/>
              </w:rPr>
              <w:t xml:space="preserve"> m</w:t>
            </w:r>
            <w:r w:rsidRPr="00E25378">
              <w:rPr>
                <w:rFonts w:ascii="Times New Roman" w:hAnsi="Times New Roman" w:cs="Times New Roman"/>
                <w:sz w:val="16"/>
                <w:szCs w:val="18"/>
                <w:highlight w:val="white"/>
                <w:vertAlign w:val="superscript"/>
              </w:rPr>
              <w:t>2</w:t>
            </w:r>
          </w:p>
        </w:tc>
        <w:tc>
          <w:tcPr>
            <w:tcW w:w="1417" w:type="dxa"/>
            <w:shd w:val="clear" w:color="auto" w:fill="FFFFFF"/>
            <w:vAlign w:val="center"/>
          </w:tcPr>
          <w:p w:rsidR="00665B8D" w:rsidRPr="00E25378" w:rsidRDefault="00665B8D" w:rsidP="00DD18EC">
            <w:pPr>
              <w:jc w:val="center"/>
              <w:rPr>
                <w:rFonts w:ascii="Times New Roman" w:hAnsi="Times New Roman" w:cs="Times New Roman"/>
                <w:sz w:val="16"/>
                <w:szCs w:val="18"/>
              </w:rPr>
            </w:pPr>
            <w:r>
              <w:rPr>
                <w:rFonts w:ascii="Times New Roman" w:hAnsi="Times New Roman" w:cs="Times New Roman"/>
                <w:sz w:val="16"/>
                <w:szCs w:val="18"/>
              </w:rPr>
              <w:t>4</w:t>
            </w:r>
            <w:r w:rsidRPr="00665B8D">
              <w:rPr>
                <w:rFonts w:ascii="Times New Roman" w:hAnsi="Times New Roman" w:cs="Times New Roman"/>
                <w:sz w:val="16"/>
                <w:szCs w:val="18"/>
              </w:rPr>
              <w:t>4</w:t>
            </w:r>
            <w:r>
              <w:rPr>
                <w:rFonts w:ascii="Times New Roman" w:hAnsi="Times New Roman" w:cs="Times New Roman"/>
                <w:sz w:val="16"/>
                <w:szCs w:val="18"/>
              </w:rPr>
              <w:t>.78</w:t>
            </w:r>
            <w:r w:rsidRPr="00665B8D">
              <w:rPr>
                <w:rFonts w:ascii="Times New Roman" w:hAnsi="Times New Roman" w:cs="Times New Roman"/>
                <w:sz w:val="16"/>
                <w:szCs w:val="18"/>
              </w:rPr>
              <w:t>7</w:t>
            </w:r>
            <w:r>
              <w:rPr>
                <w:rFonts w:ascii="Times New Roman" w:hAnsi="Times New Roman" w:cs="Times New Roman"/>
                <w:sz w:val="16"/>
                <w:szCs w:val="18"/>
              </w:rPr>
              <w:t>.</w:t>
            </w:r>
            <w:r w:rsidRPr="00665B8D">
              <w:rPr>
                <w:rFonts w:ascii="Times New Roman" w:hAnsi="Times New Roman" w:cs="Times New Roman"/>
                <w:sz w:val="16"/>
                <w:szCs w:val="18"/>
              </w:rPr>
              <w:t>55</w:t>
            </w:r>
            <w:r>
              <w:rPr>
                <w:rFonts w:ascii="Times New Roman" w:hAnsi="Times New Roman" w:cs="Times New Roman"/>
                <w:sz w:val="16"/>
                <w:szCs w:val="18"/>
              </w:rPr>
              <w:t>0</w:t>
            </w:r>
            <w:r w:rsidRPr="00665B8D">
              <w:rPr>
                <w:rFonts w:ascii="Times New Roman" w:hAnsi="Times New Roman" w:cs="Times New Roman"/>
                <w:sz w:val="16"/>
                <w:szCs w:val="18"/>
              </w:rPr>
              <w:t>,00TL</w:t>
            </w:r>
          </w:p>
        </w:tc>
        <w:tc>
          <w:tcPr>
            <w:tcW w:w="1418" w:type="dxa"/>
            <w:shd w:val="clear" w:color="auto" w:fill="FFFFFF"/>
            <w:vAlign w:val="center"/>
          </w:tcPr>
          <w:p w:rsidR="00665B8D" w:rsidRPr="00E25378" w:rsidRDefault="00DD18EC" w:rsidP="005336A9">
            <w:pPr>
              <w:jc w:val="center"/>
              <w:rPr>
                <w:rFonts w:ascii="Times New Roman" w:hAnsi="Times New Roman" w:cs="Times New Roman"/>
                <w:sz w:val="16"/>
                <w:szCs w:val="18"/>
              </w:rPr>
            </w:pPr>
            <w:r>
              <w:rPr>
                <w:rFonts w:ascii="Times New Roman" w:hAnsi="Times New Roman" w:cs="Times New Roman"/>
                <w:sz w:val="16"/>
                <w:szCs w:val="18"/>
              </w:rPr>
              <w:t>4.478.755,00</w:t>
            </w:r>
            <w:r w:rsidR="00665B8D" w:rsidRPr="00665B8D">
              <w:rPr>
                <w:rFonts w:ascii="Times New Roman" w:hAnsi="Times New Roman" w:cs="Times New Roman"/>
                <w:sz w:val="16"/>
                <w:szCs w:val="18"/>
              </w:rPr>
              <w:t>TL</w:t>
            </w:r>
          </w:p>
        </w:tc>
        <w:tc>
          <w:tcPr>
            <w:tcW w:w="1134" w:type="dxa"/>
            <w:shd w:val="clear" w:color="auto" w:fill="FFFFFF"/>
            <w:vAlign w:val="center"/>
          </w:tcPr>
          <w:p w:rsidR="00665B8D" w:rsidRPr="00E25378" w:rsidRDefault="00665B8D" w:rsidP="005336A9">
            <w:pPr>
              <w:jc w:val="center"/>
              <w:rPr>
                <w:rFonts w:ascii="Times New Roman" w:hAnsi="Times New Roman" w:cs="Times New Roman"/>
                <w:sz w:val="16"/>
                <w:szCs w:val="18"/>
              </w:rPr>
            </w:pPr>
            <w:r w:rsidRPr="00E25378">
              <w:rPr>
                <w:rFonts w:ascii="Times New Roman" w:hAnsi="Times New Roman" w:cs="Times New Roman"/>
                <w:sz w:val="16"/>
                <w:szCs w:val="18"/>
              </w:rPr>
              <w:t>Konut</w:t>
            </w:r>
          </w:p>
        </w:tc>
        <w:tc>
          <w:tcPr>
            <w:tcW w:w="708" w:type="dxa"/>
            <w:shd w:val="clear" w:color="auto" w:fill="FFFFFF"/>
            <w:vAlign w:val="center"/>
          </w:tcPr>
          <w:p w:rsidR="00665B8D" w:rsidRPr="00E25378" w:rsidRDefault="00665B8D" w:rsidP="005336A9">
            <w:pPr>
              <w:jc w:val="center"/>
              <w:rPr>
                <w:rFonts w:ascii="Times New Roman" w:hAnsi="Times New Roman" w:cs="Times New Roman"/>
                <w:sz w:val="16"/>
                <w:szCs w:val="18"/>
              </w:rPr>
            </w:pPr>
            <w:r w:rsidRPr="00E25378">
              <w:rPr>
                <w:rFonts w:ascii="Times New Roman" w:hAnsi="Times New Roman" w:cs="Times New Roman"/>
                <w:sz w:val="16"/>
                <w:szCs w:val="18"/>
              </w:rPr>
              <w:t>1,25</w:t>
            </w:r>
          </w:p>
        </w:tc>
        <w:tc>
          <w:tcPr>
            <w:tcW w:w="993" w:type="dxa"/>
            <w:shd w:val="clear" w:color="auto" w:fill="FFFFFF"/>
            <w:vAlign w:val="center"/>
          </w:tcPr>
          <w:p w:rsidR="00665B8D" w:rsidRPr="00E25378" w:rsidRDefault="00665B8D" w:rsidP="005336A9">
            <w:pPr>
              <w:jc w:val="center"/>
              <w:rPr>
                <w:rFonts w:ascii="Times New Roman" w:hAnsi="Times New Roman" w:cs="Times New Roman"/>
                <w:sz w:val="16"/>
                <w:szCs w:val="18"/>
              </w:rPr>
            </w:pPr>
            <w:r w:rsidRPr="003E073C">
              <w:rPr>
                <w:rFonts w:ascii="Times New Roman" w:hAnsi="Times New Roman" w:cs="Times New Roman"/>
                <w:sz w:val="16"/>
                <w:szCs w:val="18"/>
              </w:rPr>
              <w:t>30.03.2023</w:t>
            </w:r>
          </w:p>
        </w:tc>
        <w:tc>
          <w:tcPr>
            <w:tcW w:w="708" w:type="dxa"/>
            <w:shd w:val="clear" w:color="auto" w:fill="FFFFFF"/>
            <w:vAlign w:val="center"/>
          </w:tcPr>
          <w:p w:rsidR="00665B8D" w:rsidRPr="00E25378" w:rsidRDefault="00665B8D" w:rsidP="00375E79">
            <w:pPr>
              <w:jc w:val="center"/>
              <w:rPr>
                <w:rFonts w:ascii="Times New Roman" w:hAnsi="Times New Roman" w:cs="Times New Roman"/>
                <w:sz w:val="16"/>
                <w:szCs w:val="18"/>
              </w:rPr>
            </w:pPr>
            <w:r w:rsidRPr="00E25378">
              <w:rPr>
                <w:rFonts w:ascii="Times New Roman" w:hAnsi="Times New Roman" w:cs="Times New Roman"/>
                <w:sz w:val="16"/>
                <w:szCs w:val="18"/>
              </w:rPr>
              <w:t>10.00</w:t>
            </w:r>
          </w:p>
        </w:tc>
        <w:tc>
          <w:tcPr>
            <w:tcW w:w="829" w:type="dxa"/>
            <w:shd w:val="clear" w:color="auto" w:fill="FFFFFF"/>
            <w:vAlign w:val="center"/>
          </w:tcPr>
          <w:p w:rsidR="00665B8D" w:rsidRPr="00E25378" w:rsidRDefault="00665B8D" w:rsidP="00DD18EC">
            <w:pPr>
              <w:jc w:val="center"/>
              <w:rPr>
                <w:rFonts w:ascii="Times New Roman" w:hAnsi="Times New Roman" w:cs="Times New Roman"/>
                <w:sz w:val="16"/>
                <w:szCs w:val="18"/>
              </w:rPr>
            </w:pPr>
            <w:r w:rsidRPr="004057BB">
              <w:rPr>
                <w:rFonts w:ascii="Times New Roman" w:hAnsi="Times New Roman" w:cs="Times New Roman"/>
                <w:sz w:val="16"/>
                <w:szCs w:val="18"/>
              </w:rPr>
              <w:t xml:space="preserve">Peşin </w:t>
            </w:r>
          </w:p>
        </w:tc>
      </w:tr>
      <w:tr w:rsidR="00DD18EC" w:rsidRPr="00E25378" w:rsidTr="00DD18EC">
        <w:trPr>
          <w:trHeight w:val="516"/>
          <w:jc w:val="center"/>
        </w:trPr>
        <w:tc>
          <w:tcPr>
            <w:tcW w:w="1396" w:type="dxa"/>
            <w:shd w:val="clear" w:color="auto" w:fill="FFFFFF"/>
            <w:vAlign w:val="center"/>
          </w:tcPr>
          <w:p w:rsidR="00DD18EC" w:rsidRPr="00E25378" w:rsidRDefault="00DD18EC" w:rsidP="00120978">
            <w:pPr>
              <w:jc w:val="center"/>
              <w:rPr>
                <w:rFonts w:ascii="Times New Roman" w:hAnsi="Times New Roman" w:cs="Times New Roman"/>
                <w:sz w:val="16"/>
                <w:szCs w:val="18"/>
              </w:rPr>
            </w:pPr>
            <w:r w:rsidRPr="00E25378">
              <w:rPr>
                <w:rFonts w:ascii="Times New Roman" w:hAnsi="Times New Roman" w:cs="Times New Roman"/>
                <w:sz w:val="16"/>
                <w:szCs w:val="18"/>
              </w:rPr>
              <w:t>Dökmetaş Mahallesi 30180 ada 2 nolu Parsel</w:t>
            </w:r>
          </w:p>
        </w:tc>
        <w:tc>
          <w:tcPr>
            <w:tcW w:w="993" w:type="dxa"/>
            <w:shd w:val="clear" w:color="auto" w:fill="FFFFFF"/>
            <w:vAlign w:val="center"/>
          </w:tcPr>
          <w:p w:rsidR="00DD18EC" w:rsidRPr="00E25378" w:rsidRDefault="00DD18EC" w:rsidP="00120978">
            <w:pPr>
              <w:jc w:val="center"/>
              <w:rPr>
                <w:rFonts w:ascii="Times New Roman" w:hAnsi="Times New Roman" w:cs="Times New Roman"/>
                <w:sz w:val="16"/>
                <w:szCs w:val="18"/>
                <w:highlight w:val="white"/>
              </w:rPr>
            </w:pPr>
            <w:r w:rsidRPr="00E25378">
              <w:rPr>
                <w:rFonts w:ascii="Times New Roman" w:hAnsi="Times New Roman" w:cs="Times New Roman"/>
                <w:sz w:val="16"/>
                <w:szCs w:val="18"/>
              </w:rPr>
              <w:t xml:space="preserve">5.121,27 </w:t>
            </w:r>
            <w:r w:rsidRPr="00E25378">
              <w:rPr>
                <w:rFonts w:ascii="Times New Roman" w:hAnsi="Times New Roman" w:cs="Times New Roman"/>
                <w:sz w:val="16"/>
                <w:szCs w:val="18"/>
                <w:highlight w:val="white"/>
              </w:rPr>
              <w:t>m</w:t>
            </w:r>
            <w:r w:rsidRPr="00E25378">
              <w:rPr>
                <w:rFonts w:ascii="Times New Roman" w:hAnsi="Times New Roman" w:cs="Times New Roman"/>
                <w:sz w:val="16"/>
                <w:szCs w:val="18"/>
                <w:highlight w:val="white"/>
                <w:vertAlign w:val="superscript"/>
              </w:rPr>
              <w:t>2</w:t>
            </w:r>
          </w:p>
        </w:tc>
        <w:tc>
          <w:tcPr>
            <w:tcW w:w="1417" w:type="dxa"/>
            <w:shd w:val="clear" w:color="auto" w:fill="FFFFFF"/>
            <w:vAlign w:val="center"/>
          </w:tcPr>
          <w:p w:rsidR="00DD18EC" w:rsidRPr="00E25378" w:rsidRDefault="00DD18EC" w:rsidP="00DD18EC">
            <w:pPr>
              <w:jc w:val="center"/>
              <w:rPr>
                <w:rFonts w:ascii="Times New Roman" w:hAnsi="Times New Roman" w:cs="Times New Roman"/>
                <w:sz w:val="16"/>
                <w:szCs w:val="18"/>
                <w:highlight w:val="white"/>
              </w:rPr>
            </w:pPr>
            <w:r>
              <w:rPr>
                <w:rFonts w:ascii="Times New Roman" w:hAnsi="Times New Roman" w:cs="Times New Roman"/>
                <w:sz w:val="16"/>
                <w:szCs w:val="18"/>
              </w:rPr>
              <w:t>25.606.350</w:t>
            </w:r>
            <w:r w:rsidRPr="00E25378">
              <w:rPr>
                <w:rFonts w:ascii="Times New Roman" w:hAnsi="Times New Roman" w:cs="Times New Roman"/>
                <w:sz w:val="16"/>
                <w:szCs w:val="18"/>
              </w:rPr>
              <w:t>,00TL</w:t>
            </w:r>
          </w:p>
        </w:tc>
        <w:tc>
          <w:tcPr>
            <w:tcW w:w="1418" w:type="dxa"/>
            <w:shd w:val="clear" w:color="auto" w:fill="FFFFFF"/>
            <w:vAlign w:val="center"/>
          </w:tcPr>
          <w:p w:rsidR="00DD18EC" w:rsidRPr="00E25378" w:rsidRDefault="00DD18EC" w:rsidP="00120978">
            <w:pPr>
              <w:jc w:val="center"/>
              <w:rPr>
                <w:rFonts w:ascii="Times New Roman" w:hAnsi="Times New Roman" w:cs="Times New Roman"/>
                <w:sz w:val="16"/>
                <w:szCs w:val="18"/>
                <w:highlight w:val="white"/>
              </w:rPr>
            </w:pPr>
            <w:r>
              <w:rPr>
                <w:rFonts w:ascii="Times New Roman" w:hAnsi="Times New Roman" w:cs="Times New Roman"/>
                <w:sz w:val="16"/>
                <w:szCs w:val="18"/>
              </w:rPr>
              <w:t>2.560.635,00</w:t>
            </w:r>
            <w:r w:rsidRPr="00E25378">
              <w:rPr>
                <w:rFonts w:ascii="Times New Roman" w:hAnsi="Times New Roman" w:cs="Times New Roman"/>
                <w:sz w:val="16"/>
                <w:szCs w:val="18"/>
              </w:rPr>
              <w:t>TL</w:t>
            </w:r>
          </w:p>
        </w:tc>
        <w:tc>
          <w:tcPr>
            <w:tcW w:w="1134" w:type="dxa"/>
            <w:shd w:val="clear" w:color="auto" w:fill="FFFFFF"/>
            <w:vAlign w:val="center"/>
          </w:tcPr>
          <w:p w:rsidR="00DD18EC" w:rsidRPr="00E25378" w:rsidRDefault="00DD18EC" w:rsidP="00120978">
            <w:pPr>
              <w:jc w:val="center"/>
              <w:rPr>
                <w:rFonts w:ascii="Times New Roman" w:hAnsi="Times New Roman" w:cs="Times New Roman"/>
                <w:sz w:val="16"/>
                <w:szCs w:val="18"/>
              </w:rPr>
            </w:pPr>
            <w:r w:rsidRPr="00E25378">
              <w:rPr>
                <w:rFonts w:ascii="Times New Roman" w:hAnsi="Times New Roman" w:cs="Times New Roman"/>
                <w:sz w:val="16"/>
                <w:szCs w:val="18"/>
              </w:rPr>
              <w:t>Konut</w:t>
            </w:r>
          </w:p>
        </w:tc>
        <w:tc>
          <w:tcPr>
            <w:tcW w:w="708" w:type="dxa"/>
            <w:shd w:val="clear" w:color="auto" w:fill="FFFFFF"/>
            <w:vAlign w:val="center"/>
          </w:tcPr>
          <w:p w:rsidR="00DD18EC" w:rsidRPr="00E25378" w:rsidRDefault="00DD18EC" w:rsidP="00120978">
            <w:pPr>
              <w:jc w:val="center"/>
              <w:rPr>
                <w:rFonts w:ascii="Times New Roman" w:hAnsi="Times New Roman" w:cs="Times New Roman"/>
                <w:sz w:val="16"/>
                <w:szCs w:val="18"/>
              </w:rPr>
            </w:pPr>
            <w:r w:rsidRPr="00E25378">
              <w:rPr>
                <w:rFonts w:ascii="Times New Roman" w:hAnsi="Times New Roman" w:cs="Times New Roman"/>
                <w:sz w:val="16"/>
                <w:szCs w:val="18"/>
              </w:rPr>
              <w:t>1,25</w:t>
            </w:r>
          </w:p>
        </w:tc>
        <w:tc>
          <w:tcPr>
            <w:tcW w:w="993" w:type="dxa"/>
            <w:shd w:val="clear" w:color="auto" w:fill="FFFFFF"/>
            <w:vAlign w:val="center"/>
          </w:tcPr>
          <w:p w:rsidR="00DD18EC" w:rsidRPr="00E25378" w:rsidRDefault="00DD18EC" w:rsidP="00120978">
            <w:pPr>
              <w:jc w:val="center"/>
              <w:rPr>
                <w:rFonts w:ascii="Times New Roman" w:eastAsia="Times New Roman" w:hAnsi="Times New Roman" w:cs="Times New Roman"/>
                <w:color w:val="333333"/>
                <w:sz w:val="16"/>
                <w:szCs w:val="18"/>
                <w:lang w:eastAsia="tr-TR"/>
              </w:rPr>
            </w:pPr>
            <w:r w:rsidRPr="00DD18EC">
              <w:rPr>
                <w:rFonts w:ascii="Times New Roman" w:hAnsi="Times New Roman" w:cs="Times New Roman"/>
                <w:sz w:val="16"/>
                <w:szCs w:val="18"/>
              </w:rPr>
              <w:t>30.03.2023</w:t>
            </w:r>
          </w:p>
        </w:tc>
        <w:tc>
          <w:tcPr>
            <w:tcW w:w="708" w:type="dxa"/>
            <w:shd w:val="clear" w:color="auto" w:fill="FFFFFF"/>
            <w:vAlign w:val="center"/>
          </w:tcPr>
          <w:p w:rsidR="00DD18EC" w:rsidRPr="00E25378" w:rsidRDefault="00DD18EC" w:rsidP="00120978">
            <w:pPr>
              <w:jc w:val="center"/>
              <w:rPr>
                <w:rFonts w:ascii="Times New Roman" w:hAnsi="Times New Roman" w:cs="Times New Roman"/>
                <w:sz w:val="16"/>
                <w:szCs w:val="18"/>
                <w:highlight w:val="white"/>
              </w:rPr>
            </w:pPr>
            <w:r w:rsidRPr="00E25378">
              <w:rPr>
                <w:rFonts w:ascii="Times New Roman" w:hAnsi="Times New Roman" w:cs="Times New Roman"/>
                <w:sz w:val="16"/>
                <w:szCs w:val="18"/>
              </w:rPr>
              <w:t>10.10</w:t>
            </w:r>
          </w:p>
        </w:tc>
        <w:tc>
          <w:tcPr>
            <w:tcW w:w="829" w:type="dxa"/>
            <w:shd w:val="clear" w:color="auto" w:fill="FFFFFF"/>
            <w:vAlign w:val="center"/>
          </w:tcPr>
          <w:p w:rsidR="00DD18EC" w:rsidRPr="00E25378" w:rsidRDefault="00DD18EC" w:rsidP="00120978">
            <w:pPr>
              <w:jc w:val="center"/>
              <w:rPr>
                <w:rFonts w:ascii="Times New Roman" w:hAnsi="Times New Roman" w:cs="Times New Roman"/>
                <w:sz w:val="16"/>
                <w:szCs w:val="18"/>
              </w:rPr>
            </w:pPr>
            <w:r w:rsidRPr="00DD18EC">
              <w:rPr>
                <w:rFonts w:ascii="Times New Roman" w:hAnsi="Times New Roman" w:cs="Times New Roman"/>
                <w:sz w:val="16"/>
                <w:szCs w:val="18"/>
              </w:rPr>
              <w:t>Peşin</w:t>
            </w:r>
          </w:p>
        </w:tc>
      </w:tr>
    </w:tbl>
    <w:p w:rsidR="00CC522C" w:rsidRPr="00E25378" w:rsidRDefault="00CC522C" w:rsidP="00F00A1C">
      <w:pPr>
        <w:shd w:val="clear" w:color="auto" w:fill="FFFFFF"/>
        <w:spacing w:after="0" w:line="240" w:lineRule="auto"/>
        <w:jc w:val="both"/>
        <w:rPr>
          <w:rFonts w:ascii="Times New Roman" w:eastAsia="Times New Roman" w:hAnsi="Times New Roman" w:cs="Times New Roman"/>
          <w:b/>
          <w:bCs/>
          <w:color w:val="333333"/>
          <w:sz w:val="18"/>
          <w:szCs w:val="18"/>
          <w:lang w:eastAsia="tr-TR"/>
        </w:rPr>
      </w:pPr>
      <w:r w:rsidRPr="00E25378">
        <w:rPr>
          <w:rFonts w:ascii="Times New Roman" w:eastAsia="Times New Roman" w:hAnsi="Times New Roman" w:cs="Times New Roman"/>
          <w:b/>
          <w:bCs/>
          <w:color w:val="333333"/>
          <w:sz w:val="18"/>
          <w:szCs w:val="18"/>
          <w:lang w:eastAsia="tr-TR"/>
        </w:rPr>
        <w:t>KDV MUAFTIR</w:t>
      </w:r>
      <w:r w:rsidR="00040ADE" w:rsidRPr="00E25378">
        <w:rPr>
          <w:rFonts w:ascii="Times New Roman" w:eastAsia="Times New Roman" w:hAnsi="Times New Roman" w:cs="Times New Roman"/>
          <w:b/>
          <w:bCs/>
          <w:color w:val="333333"/>
          <w:sz w:val="18"/>
          <w:szCs w:val="18"/>
          <w:lang w:eastAsia="tr-TR"/>
        </w:rPr>
        <w:t>.</w:t>
      </w:r>
    </w:p>
    <w:p w:rsidR="004057BB" w:rsidRDefault="004057BB" w:rsidP="00F00A1C">
      <w:pPr>
        <w:shd w:val="clear" w:color="auto" w:fill="FFFFFF"/>
        <w:spacing w:after="0" w:line="240" w:lineRule="auto"/>
        <w:jc w:val="both"/>
        <w:rPr>
          <w:rFonts w:ascii="Times New Roman" w:eastAsia="Times New Roman" w:hAnsi="Times New Roman" w:cs="Times New Roman"/>
          <w:bCs/>
          <w:color w:val="333333"/>
          <w:sz w:val="18"/>
          <w:szCs w:val="18"/>
          <w:lang w:eastAsia="tr-TR"/>
        </w:rPr>
      </w:pPr>
      <w:r w:rsidRPr="004057BB">
        <w:rPr>
          <w:rFonts w:ascii="Times New Roman" w:eastAsia="Times New Roman" w:hAnsi="Times New Roman" w:cs="Times New Roman"/>
          <w:bCs/>
          <w:color w:val="333333"/>
          <w:sz w:val="18"/>
          <w:szCs w:val="18"/>
          <w:lang w:eastAsia="tr-TR"/>
        </w:rPr>
        <w:t>Ödeme peşin olarak sözleşmenin imzalandığı tarih itibariyle 15(on beş) gün içerisinde ödenmesi gerekmektedir.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3- İhale Yeri, Tarihi Saati ve Usulü </w:t>
      </w:r>
    </w:p>
    <w:p w:rsidR="00CA177F" w:rsidRPr="00E25378" w:rsidRDefault="00CA177F" w:rsidP="00F00A1C">
      <w:pPr>
        <w:shd w:val="clear" w:color="auto" w:fill="FFFFFF"/>
        <w:spacing w:after="0" w:line="240" w:lineRule="auto"/>
        <w:ind w:firstLine="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İhale </w:t>
      </w:r>
      <w:r w:rsidR="00464CFE" w:rsidRPr="00E25378">
        <w:rPr>
          <w:rFonts w:ascii="Times New Roman" w:eastAsia="Times New Roman" w:hAnsi="Times New Roman" w:cs="Times New Roman"/>
          <w:color w:val="333333"/>
          <w:sz w:val="18"/>
          <w:szCs w:val="18"/>
          <w:lang w:eastAsia="tr-TR"/>
        </w:rPr>
        <w:t>Yenişehir</w:t>
      </w:r>
      <w:r w:rsidRPr="00E25378">
        <w:rPr>
          <w:rFonts w:ascii="Times New Roman" w:eastAsia="Times New Roman" w:hAnsi="Times New Roman" w:cs="Times New Roman"/>
          <w:color w:val="333333"/>
          <w:sz w:val="18"/>
          <w:szCs w:val="18"/>
          <w:lang w:eastAsia="tr-TR"/>
        </w:rPr>
        <w:t xml:space="preserve"> Belediyesi Hizmet Binası </w:t>
      </w:r>
      <w:r w:rsidR="00817867" w:rsidRPr="00E25378">
        <w:rPr>
          <w:rFonts w:ascii="Times New Roman" w:eastAsia="Times New Roman" w:hAnsi="Times New Roman" w:cs="Times New Roman"/>
          <w:color w:val="333333"/>
          <w:sz w:val="18"/>
          <w:szCs w:val="18"/>
          <w:lang w:eastAsia="tr-TR"/>
        </w:rPr>
        <w:t xml:space="preserve">Meclis Toplantı Salonunda </w:t>
      </w:r>
      <w:r w:rsidR="00EE3746" w:rsidRPr="00E25378">
        <w:rPr>
          <w:rFonts w:ascii="Times New Roman" w:eastAsia="Times New Roman" w:hAnsi="Times New Roman" w:cs="Times New Roman"/>
          <w:color w:val="333333"/>
          <w:sz w:val="18"/>
          <w:szCs w:val="18"/>
          <w:lang w:eastAsia="tr-TR"/>
        </w:rPr>
        <w:t>yukarıda belirtilen tablodaki tarih ve saat</w:t>
      </w:r>
      <w:r w:rsidR="00DD18EC">
        <w:rPr>
          <w:rFonts w:ascii="Times New Roman" w:eastAsia="Times New Roman" w:hAnsi="Times New Roman" w:cs="Times New Roman"/>
          <w:color w:val="333333"/>
          <w:sz w:val="18"/>
          <w:szCs w:val="18"/>
          <w:lang w:eastAsia="tr-TR"/>
        </w:rPr>
        <w:t>lerd</w:t>
      </w:r>
      <w:r w:rsidR="004057BB">
        <w:rPr>
          <w:rFonts w:ascii="Times New Roman" w:eastAsia="Times New Roman" w:hAnsi="Times New Roman" w:cs="Times New Roman"/>
          <w:color w:val="333333"/>
          <w:sz w:val="18"/>
          <w:szCs w:val="18"/>
          <w:lang w:eastAsia="tr-TR"/>
        </w:rPr>
        <w:t>e</w:t>
      </w:r>
      <w:r w:rsidR="00EE3746" w:rsidRPr="00E25378">
        <w:rPr>
          <w:rFonts w:ascii="Times New Roman" w:eastAsia="Times New Roman" w:hAnsi="Times New Roman" w:cs="Times New Roman"/>
          <w:color w:val="333333"/>
          <w:sz w:val="18"/>
          <w:szCs w:val="18"/>
          <w:lang w:eastAsia="tr-TR"/>
        </w:rPr>
        <w:t xml:space="preserve"> yapılacaktır.</w:t>
      </w:r>
      <w:r w:rsidRPr="00E25378">
        <w:rPr>
          <w:rFonts w:ascii="Times New Roman" w:eastAsia="Times New Roman" w:hAnsi="Times New Roman" w:cs="Times New Roman"/>
          <w:color w:val="333333"/>
          <w:sz w:val="18"/>
          <w:szCs w:val="18"/>
          <w:lang w:eastAsia="tr-TR"/>
        </w:rPr>
        <w:t xml:space="preserve"> İhalede 2886 sayılı Devlet İhale Kanunu’nun 35</w:t>
      </w:r>
      <w:r w:rsidR="004F5F3A" w:rsidRPr="00E25378">
        <w:rPr>
          <w:rFonts w:ascii="Times New Roman" w:eastAsia="Times New Roman" w:hAnsi="Times New Roman" w:cs="Times New Roman"/>
          <w:color w:val="333333"/>
          <w:sz w:val="18"/>
          <w:szCs w:val="18"/>
          <w:lang w:eastAsia="tr-TR"/>
        </w:rPr>
        <w:t>/a</w:t>
      </w:r>
      <w:r w:rsidRPr="00E25378">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4- İsteklilerden Aranılan Belgeler</w:t>
      </w:r>
    </w:p>
    <w:p w:rsidR="006E49F1" w:rsidRPr="00E25378" w:rsidRDefault="00CA177F" w:rsidP="00F00A1C">
      <w:pPr>
        <w:shd w:val="clear" w:color="auto" w:fill="FFFFFF"/>
        <w:spacing w:after="0" w:line="240" w:lineRule="auto"/>
        <w:ind w:firstLine="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E25378">
        <w:rPr>
          <w:rFonts w:ascii="Times New Roman" w:eastAsia="Times New Roman" w:hAnsi="Times New Roman" w:cs="Times New Roman"/>
          <w:color w:val="333333"/>
          <w:sz w:val="18"/>
          <w:szCs w:val="18"/>
          <w:lang w:eastAsia="tr-TR"/>
        </w:rPr>
        <w:t>amında sunmaları gerekir:</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1.Teklif Mektubu (Şartname eklerinde örneği mevcut)</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2.Geçici teminat bedeli makbuzu veya teminat mektubu</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3.Gerçek kişiler için nüfus cüzdanı sureti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8.Belediyemize borcu olmadığına dair belge</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9.İhale dokümanı satın alındığına dair belge</w:t>
      </w:r>
      <w:r w:rsidR="00C82E84" w:rsidRPr="00E25378">
        <w:rPr>
          <w:rFonts w:ascii="Times New Roman" w:eastAsia="Times New Roman" w:hAnsi="Times New Roman" w:cs="Times New Roman"/>
          <w:color w:val="333333"/>
          <w:sz w:val="18"/>
          <w:szCs w:val="18"/>
          <w:lang w:eastAsia="tr-TR"/>
        </w:rPr>
        <w:t xml:space="preserve"> </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5-Tekliflerin Verilmesi</w:t>
      </w:r>
    </w:p>
    <w:p w:rsidR="00CA177F"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Usulüne uygu</w:t>
      </w:r>
      <w:r w:rsidR="001774DA" w:rsidRPr="00E25378">
        <w:rPr>
          <w:rFonts w:ascii="Times New Roman" w:eastAsia="Times New Roman" w:hAnsi="Times New Roman" w:cs="Times New Roman"/>
          <w:color w:val="333333"/>
          <w:sz w:val="18"/>
          <w:szCs w:val="18"/>
          <w:lang w:eastAsia="tr-TR"/>
        </w:rPr>
        <w:t>n</w:t>
      </w:r>
      <w:r w:rsidR="00F00A1C" w:rsidRPr="00E25378">
        <w:rPr>
          <w:rFonts w:ascii="Times New Roman" w:eastAsia="Times New Roman" w:hAnsi="Times New Roman" w:cs="Times New Roman"/>
          <w:color w:val="333333"/>
          <w:sz w:val="18"/>
          <w:szCs w:val="18"/>
          <w:lang w:eastAsia="tr-TR"/>
        </w:rPr>
        <w:t xml:space="preserve"> hazırlanmış teklifler en geç</w:t>
      </w:r>
      <w:r w:rsidR="000167C2" w:rsidRPr="00E25378">
        <w:rPr>
          <w:rFonts w:ascii="Times New Roman" w:hAnsi="Times New Roman" w:cs="Times New Roman"/>
          <w:sz w:val="18"/>
          <w:szCs w:val="18"/>
        </w:rPr>
        <w:t xml:space="preserve"> </w:t>
      </w:r>
      <w:r w:rsidR="00AA2E16" w:rsidRPr="00E25378">
        <w:rPr>
          <w:rFonts w:ascii="Times New Roman" w:eastAsia="Times New Roman" w:hAnsi="Times New Roman" w:cs="Times New Roman"/>
          <w:color w:val="333333"/>
          <w:sz w:val="18"/>
          <w:szCs w:val="18"/>
          <w:lang w:eastAsia="tr-TR"/>
        </w:rPr>
        <w:t>yukarıda tabloda belirtilen ihale</w:t>
      </w:r>
      <w:r w:rsidR="00F00A1C" w:rsidRPr="00E25378">
        <w:rPr>
          <w:rFonts w:ascii="Times New Roman" w:eastAsia="Times New Roman" w:hAnsi="Times New Roman" w:cs="Times New Roman"/>
          <w:color w:val="333333"/>
          <w:sz w:val="18"/>
          <w:szCs w:val="18"/>
          <w:lang w:eastAsia="tr-TR"/>
        </w:rPr>
        <w:t xml:space="preserve"> tarih ve</w:t>
      </w:r>
      <w:r w:rsidR="00AA2E16" w:rsidRPr="00E25378">
        <w:rPr>
          <w:rFonts w:ascii="Times New Roman" w:eastAsia="Times New Roman" w:hAnsi="Times New Roman" w:cs="Times New Roman"/>
          <w:color w:val="333333"/>
          <w:sz w:val="18"/>
          <w:szCs w:val="18"/>
          <w:lang w:eastAsia="tr-TR"/>
        </w:rPr>
        <w:t xml:space="preserve"> saatine kadar </w:t>
      </w:r>
      <w:r w:rsidRPr="00E25378">
        <w:rPr>
          <w:rFonts w:ascii="Times New Roman" w:eastAsia="Times New Roman" w:hAnsi="Times New Roman" w:cs="Times New Roman"/>
          <w:color w:val="333333"/>
          <w:sz w:val="18"/>
          <w:szCs w:val="18"/>
          <w:lang w:eastAsia="tr-TR"/>
        </w:rPr>
        <w:t xml:space="preserve">sıra numaralı alındılar karşılığında </w:t>
      </w:r>
      <w:r w:rsidR="00464CFE" w:rsidRPr="00E25378">
        <w:rPr>
          <w:rFonts w:ascii="Times New Roman" w:eastAsia="Times New Roman" w:hAnsi="Times New Roman" w:cs="Times New Roman"/>
          <w:color w:val="333333"/>
          <w:sz w:val="18"/>
          <w:szCs w:val="18"/>
          <w:lang w:eastAsia="tr-TR"/>
        </w:rPr>
        <w:t>Yenişehir</w:t>
      </w:r>
      <w:r w:rsidRPr="00E25378">
        <w:rPr>
          <w:rFonts w:ascii="Times New Roman" w:eastAsia="Times New Roman" w:hAnsi="Times New Roman" w:cs="Times New Roman"/>
          <w:color w:val="333333"/>
          <w:sz w:val="18"/>
          <w:szCs w:val="18"/>
          <w:lang w:eastAsia="tr-TR"/>
        </w:rPr>
        <w:t xml:space="preserve"> Belediyesi </w:t>
      </w:r>
      <w:r w:rsidR="00C06BB0" w:rsidRPr="00E25378">
        <w:rPr>
          <w:rFonts w:ascii="Times New Roman" w:eastAsia="Times New Roman" w:hAnsi="Times New Roman" w:cs="Times New Roman"/>
          <w:color w:val="333333"/>
          <w:sz w:val="18"/>
          <w:szCs w:val="18"/>
          <w:lang w:eastAsia="tr-TR"/>
        </w:rPr>
        <w:t>İmar ve Şehircilik Müdürlüğüne</w:t>
      </w:r>
      <w:r w:rsidRPr="00E25378">
        <w:rPr>
          <w:rFonts w:ascii="Times New Roman" w:eastAsia="Times New Roman" w:hAnsi="Times New Roman" w:cs="Times New Roman"/>
          <w:color w:val="333333"/>
          <w:sz w:val="18"/>
          <w:szCs w:val="18"/>
          <w:lang w:eastAsia="tr-TR"/>
        </w:rPr>
        <w:t>(</w:t>
      </w:r>
      <w:r w:rsidR="00464CFE" w:rsidRPr="00E25378">
        <w:rPr>
          <w:rFonts w:ascii="Times New Roman" w:eastAsia="Times New Roman" w:hAnsi="Times New Roman" w:cs="Times New Roman"/>
          <w:color w:val="333333"/>
          <w:sz w:val="18"/>
          <w:szCs w:val="18"/>
          <w:lang w:eastAsia="tr-TR"/>
        </w:rPr>
        <w:t>Yenişehi</w:t>
      </w:r>
      <w:r w:rsidR="00C06BB0" w:rsidRPr="00E25378">
        <w:rPr>
          <w:rFonts w:ascii="Times New Roman" w:eastAsia="Times New Roman" w:hAnsi="Times New Roman" w:cs="Times New Roman"/>
          <w:color w:val="333333"/>
          <w:sz w:val="18"/>
          <w:szCs w:val="18"/>
          <w:lang w:eastAsia="tr-TR"/>
        </w:rPr>
        <w:t>r</w:t>
      </w:r>
      <w:r w:rsidRPr="00E25378">
        <w:rPr>
          <w:rFonts w:ascii="Times New Roman" w:eastAsia="Times New Roman" w:hAnsi="Times New Roman" w:cs="Times New Roman"/>
          <w:color w:val="333333"/>
          <w:sz w:val="18"/>
          <w:szCs w:val="18"/>
          <w:lang w:eastAsia="tr-TR"/>
        </w:rPr>
        <w:t xml:space="preserve"> Belediyesi Hizmet Binası-</w:t>
      </w:r>
      <w:r w:rsidR="00464CFE" w:rsidRPr="00E25378">
        <w:rPr>
          <w:rFonts w:ascii="Times New Roman" w:eastAsia="Times New Roman" w:hAnsi="Times New Roman" w:cs="Times New Roman"/>
          <w:color w:val="333333"/>
          <w:sz w:val="18"/>
          <w:szCs w:val="18"/>
          <w:lang w:eastAsia="tr-TR"/>
        </w:rPr>
        <w:t>Diyarbakır</w:t>
      </w:r>
      <w:r w:rsidRPr="00E25378">
        <w:rPr>
          <w:rFonts w:ascii="Times New Roman" w:eastAsia="Times New Roman" w:hAnsi="Times New Roman" w:cs="Times New Roman"/>
          <w:color w:val="333333"/>
          <w:sz w:val="18"/>
          <w:szCs w:val="18"/>
          <w:lang w:eastAsia="tr-TR"/>
        </w:rPr>
        <w:t>) verilecektir.</w:t>
      </w:r>
    </w:p>
    <w:p w:rsidR="00CA177F"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4057BB"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E25378">
        <w:rPr>
          <w:rFonts w:ascii="Times New Roman" w:eastAsia="Times New Roman" w:hAnsi="Times New Roman" w:cs="Times New Roman"/>
          <w:color w:val="333333"/>
          <w:sz w:val="18"/>
          <w:szCs w:val="18"/>
          <w:lang w:eastAsia="tr-TR"/>
        </w:rPr>
        <w:t xml:space="preserve">k olan tekliflerin alınış saati </w:t>
      </w:r>
      <w:r w:rsidRPr="00E25378">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7C15C1"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E25378">
        <w:rPr>
          <w:rFonts w:ascii="Times New Roman" w:eastAsia="Times New Roman" w:hAnsi="Times New Roman" w:cs="Times New Roman"/>
          <w:color w:val="333333"/>
          <w:sz w:val="18"/>
          <w:szCs w:val="18"/>
          <w:lang w:eastAsia="tr-TR"/>
        </w:rPr>
        <w:t>İmar ve Şehircilik Müdürlüğünde</w:t>
      </w:r>
      <w:r w:rsidRPr="00E25378">
        <w:rPr>
          <w:rFonts w:ascii="Times New Roman" w:eastAsia="Times New Roman" w:hAnsi="Times New Roman" w:cs="Times New Roman"/>
          <w:color w:val="333333"/>
          <w:sz w:val="18"/>
          <w:szCs w:val="18"/>
          <w:lang w:eastAsia="tr-TR"/>
        </w:rPr>
        <w:t xml:space="preserve"> kontrol ettirmeleri ve ihale şartnamesini incelemeleri gerekmektedir.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 xml:space="preserve"> 6- Şartname </w:t>
      </w:r>
      <w:r w:rsidR="009A1C20" w:rsidRPr="00E25378">
        <w:rPr>
          <w:rFonts w:ascii="Times New Roman" w:eastAsia="Times New Roman" w:hAnsi="Times New Roman" w:cs="Times New Roman"/>
          <w:b/>
          <w:bCs/>
          <w:color w:val="333333"/>
          <w:sz w:val="18"/>
          <w:szCs w:val="18"/>
          <w:lang w:eastAsia="tr-TR"/>
        </w:rPr>
        <w:t>v</w:t>
      </w:r>
      <w:r w:rsidRPr="00E25378">
        <w:rPr>
          <w:rFonts w:ascii="Times New Roman" w:eastAsia="Times New Roman" w:hAnsi="Times New Roman" w:cs="Times New Roman"/>
          <w:b/>
          <w:bCs/>
          <w:color w:val="333333"/>
          <w:sz w:val="18"/>
          <w:szCs w:val="18"/>
          <w:lang w:eastAsia="tr-TR"/>
        </w:rPr>
        <w:t xml:space="preserve">e Eklerinin Nereden </w:t>
      </w:r>
      <w:r w:rsidR="009A1C20" w:rsidRPr="00E25378">
        <w:rPr>
          <w:rFonts w:ascii="Times New Roman" w:eastAsia="Times New Roman" w:hAnsi="Times New Roman" w:cs="Times New Roman"/>
          <w:b/>
          <w:bCs/>
          <w:color w:val="333333"/>
          <w:sz w:val="18"/>
          <w:szCs w:val="18"/>
          <w:lang w:eastAsia="tr-TR"/>
        </w:rPr>
        <w:t>v</w:t>
      </w:r>
      <w:r w:rsidRPr="00E25378">
        <w:rPr>
          <w:rFonts w:ascii="Times New Roman" w:eastAsia="Times New Roman" w:hAnsi="Times New Roman" w:cs="Times New Roman"/>
          <w:b/>
          <w:bCs/>
          <w:color w:val="333333"/>
          <w:sz w:val="18"/>
          <w:szCs w:val="18"/>
          <w:lang w:eastAsia="tr-TR"/>
        </w:rPr>
        <w:t>e Hangi Şartlarla Alınacağı</w:t>
      </w:r>
    </w:p>
    <w:p w:rsidR="00E25378" w:rsidRDefault="00CA177F"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İhale dokümanı </w:t>
      </w:r>
      <w:r w:rsidR="00213475" w:rsidRPr="00E25378">
        <w:rPr>
          <w:rFonts w:ascii="Times New Roman" w:eastAsia="Times New Roman" w:hAnsi="Times New Roman" w:cs="Times New Roman"/>
          <w:color w:val="333333"/>
          <w:sz w:val="18"/>
          <w:szCs w:val="18"/>
          <w:lang w:eastAsia="tr-TR"/>
        </w:rPr>
        <w:t xml:space="preserve">Yenişehir </w:t>
      </w:r>
      <w:r w:rsidRPr="00E25378">
        <w:rPr>
          <w:rFonts w:ascii="Times New Roman" w:eastAsia="Times New Roman" w:hAnsi="Times New Roman" w:cs="Times New Roman"/>
          <w:color w:val="333333"/>
          <w:sz w:val="18"/>
          <w:szCs w:val="18"/>
          <w:lang w:eastAsia="tr-TR"/>
        </w:rPr>
        <w:t xml:space="preserve">Belediyesi, </w:t>
      </w:r>
      <w:r w:rsidR="000B6D42" w:rsidRPr="00E25378">
        <w:rPr>
          <w:rFonts w:ascii="Times New Roman" w:eastAsia="Times New Roman" w:hAnsi="Times New Roman" w:cs="Times New Roman"/>
          <w:color w:val="333333"/>
          <w:sz w:val="18"/>
          <w:szCs w:val="18"/>
          <w:lang w:eastAsia="tr-TR"/>
        </w:rPr>
        <w:t>İmar ve Şehircilik Müdürlüğ</w:t>
      </w:r>
      <w:r w:rsidRPr="00E25378">
        <w:rPr>
          <w:rFonts w:ascii="Times New Roman" w:eastAsia="Times New Roman" w:hAnsi="Times New Roman" w:cs="Times New Roman"/>
          <w:color w:val="333333"/>
          <w:sz w:val="18"/>
          <w:szCs w:val="18"/>
          <w:lang w:eastAsia="tr-TR"/>
        </w:rPr>
        <w:t xml:space="preserve">ü’nde mesai saatleri içinde görülebilir, </w:t>
      </w:r>
      <w:r w:rsidR="004057BB">
        <w:rPr>
          <w:rFonts w:ascii="Times New Roman" w:eastAsia="Times New Roman" w:hAnsi="Times New Roman" w:cs="Times New Roman"/>
          <w:sz w:val="18"/>
          <w:szCs w:val="18"/>
          <w:lang w:eastAsia="tr-TR"/>
        </w:rPr>
        <w:t>20</w:t>
      </w:r>
      <w:r w:rsidR="008B5ABF" w:rsidRPr="00E25378">
        <w:rPr>
          <w:rFonts w:ascii="Times New Roman" w:eastAsia="Times New Roman" w:hAnsi="Times New Roman" w:cs="Times New Roman"/>
          <w:sz w:val="18"/>
          <w:szCs w:val="18"/>
          <w:lang w:eastAsia="tr-TR"/>
        </w:rPr>
        <w:t>.000</w:t>
      </w:r>
      <w:r w:rsidR="00B00FD2" w:rsidRPr="00E25378">
        <w:rPr>
          <w:rFonts w:ascii="Times New Roman" w:eastAsia="Times New Roman" w:hAnsi="Times New Roman" w:cs="Times New Roman"/>
          <w:sz w:val="18"/>
          <w:szCs w:val="18"/>
          <w:lang w:eastAsia="tr-TR"/>
        </w:rPr>
        <w:t>,00</w:t>
      </w:r>
      <w:r w:rsidRPr="00E25378">
        <w:rPr>
          <w:rFonts w:ascii="Times New Roman" w:eastAsia="Times New Roman" w:hAnsi="Times New Roman" w:cs="Times New Roman"/>
          <w:sz w:val="18"/>
          <w:szCs w:val="18"/>
          <w:lang w:eastAsia="tr-TR"/>
        </w:rPr>
        <w:t xml:space="preserve"> </w:t>
      </w:r>
      <w:r w:rsidRPr="00E25378">
        <w:rPr>
          <w:rFonts w:ascii="Times New Roman" w:eastAsia="Times New Roman" w:hAnsi="Times New Roman" w:cs="Times New Roman"/>
          <w:color w:val="333333"/>
          <w:sz w:val="18"/>
          <w:szCs w:val="18"/>
          <w:lang w:eastAsia="tr-TR"/>
        </w:rPr>
        <w:t>TL bedel</w:t>
      </w:r>
      <w:r w:rsidR="007C15C1" w:rsidRPr="00E25378">
        <w:rPr>
          <w:rFonts w:ascii="Times New Roman" w:eastAsia="Times New Roman" w:hAnsi="Times New Roman" w:cs="Times New Roman"/>
          <w:color w:val="333333"/>
          <w:sz w:val="18"/>
          <w:szCs w:val="18"/>
          <w:lang w:eastAsia="tr-TR"/>
        </w:rPr>
        <w:t xml:space="preserve"> karşılığında temin edilebilir.</w:t>
      </w:r>
    </w:p>
    <w:p w:rsidR="00DD18EC" w:rsidRDefault="00DD18EC"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bookmarkStart w:id="0" w:name="_GoBack"/>
      <w:bookmarkEnd w:id="0"/>
    </w:p>
    <w:p w:rsidR="00D8590A" w:rsidRPr="00E25378" w:rsidRDefault="00CA177F" w:rsidP="00E25378">
      <w:pPr>
        <w:shd w:val="clear" w:color="auto" w:fill="FFFFFF"/>
        <w:spacing w:after="0" w:line="240" w:lineRule="auto"/>
        <w:ind w:firstLine="708"/>
        <w:jc w:val="both"/>
        <w:rPr>
          <w:rFonts w:ascii="Times New Roman" w:hAnsi="Times New Roman" w:cs="Times New Roman"/>
          <w:sz w:val="18"/>
          <w:szCs w:val="18"/>
        </w:rPr>
      </w:pPr>
      <w:r w:rsidRPr="00E25378">
        <w:rPr>
          <w:rFonts w:ascii="Times New Roman" w:eastAsia="Times New Roman" w:hAnsi="Times New Roman" w:cs="Times New Roman"/>
          <w:b/>
          <w:bCs/>
          <w:color w:val="333333"/>
          <w:sz w:val="18"/>
          <w:szCs w:val="18"/>
          <w:lang w:eastAsia="tr-TR"/>
        </w:rPr>
        <w:t>İLAN OLUNUR.</w:t>
      </w:r>
    </w:p>
    <w:sectPr w:rsidR="00D8590A" w:rsidRPr="00E25378"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167C2"/>
    <w:rsid w:val="00022917"/>
    <w:rsid w:val="00033764"/>
    <w:rsid w:val="00040ADE"/>
    <w:rsid w:val="000830DC"/>
    <w:rsid w:val="000A2C1A"/>
    <w:rsid w:val="000B5AB9"/>
    <w:rsid w:val="000B6D42"/>
    <w:rsid w:val="000C6D3D"/>
    <w:rsid w:val="00112B69"/>
    <w:rsid w:val="00141AB2"/>
    <w:rsid w:val="00152CA7"/>
    <w:rsid w:val="001774DA"/>
    <w:rsid w:val="001F3D77"/>
    <w:rsid w:val="002029D4"/>
    <w:rsid w:val="00213475"/>
    <w:rsid w:val="00232ABF"/>
    <w:rsid w:val="002552B6"/>
    <w:rsid w:val="002A0886"/>
    <w:rsid w:val="002B4F96"/>
    <w:rsid w:val="00313F4E"/>
    <w:rsid w:val="00315D7D"/>
    <w:rsid w:val="00375E79"/>
    <w:rsid w:val="003B2356"/>
    <w:rsid w:val="003C7D78"/>
    <w:rsid w:val="003E073C"/>
    <w:rsid w:val="003F635D"/>
    <w:rsid w:val="00400527"/>
    <w:rsid w:val="004011BC"/>
    <w:rsid w:val="0040238F"/>
    <w:rsid w:val="00403DD2"/>
    <w:rsid w:val="004057BB"/>
    <w:rsid w:val="00405A5B"/>
    <w:rsid w:val="00464CFE"/>
    <w:rsid w:val="0048013F"/>
    <w:rsid w:val="00483BEF"/>
    <w:rsid w:val="004F1688"/>
    <w:rsid w:val="004F41ED"/>
    <w:rsid w:val="004F5F3A"/>
    <w:rsid w:val="005322C8"/>
    <w:rsid w:val="005336A9"/>
    <w:rsid w:val="00547C81"/>
    <w:rsid w:val="00552A66"/>
    <w:rsid w:val="005817FC"/>
    <w:rsid w:val="005C0961"/>
    <w:rsid w:val="005C0E17"/>
    <w:rsid w:val="005E4C90"/>
    <w:rsid w:val="005F5ACF"/>
    <w:rsid w:val="00606FE4"/>
    <w:rsid w:val="006130A8"/>
    <w:rsid w:val="006153F8"/>
    <w:rsid w:val="0064506D"/>
    <w:rsid w:val="006517EC"/>
    <w:rsid w:val="00664679"/>
    <w:rsid w:val="00665B8D"/>
    <w:rsid w:val="00691D03"/>
    <w:rsid w:val="00694B93"/>
    <w:rsid w:val="006A7E98"/>
    <w:rsid w:val="006E49F1"/>
    <w:rsid w:val="00725035"/>
    <w:rsid w:val="007C15C1"/>
    <w:rsid w:val="00806256"/>
    <w:rsid w:val="00807122"/>
    <w:rsid w:val="008149E0"/>
    <w:rsid w:val="00817867"/>
    <w:rsid w:val="00822D1D"/>
    <w:rsid w:val="008B5ABF"/>
    <w:rsid w:val="008C3900"/>
    <w:rsid w:val="00931EA2"/>
    <w:rsid w:val="009942D5"/>
    <w:rsid w:val="009A1C20"/>
    <w:rsid w:val="009B34AA"/>
    <w:rsid w:val="009E2540"/>
    <w:rsid w:val="009F4C23"/>
    <w:rsid w:val="00A124C3"/>
    <w:rsid w:val="00A35B7E"/>
    <w:rsid w:val="00A50695"/>
    <w:rsid w:val="00AA2E16"/>
    <w:rsid w:val="00AC13A3"/>
    <w:rsid w:val="00AF580D"/>
    <w:rsid w:val="00B00FD2"/>
    <w:rsid w:val="00B35AE2"/>
    <w:rsid w:val="00B416B5"/>
    <w:rsid w:val="00B44791"/>
    <w:rsid w:val="00B72CE4"/>
    <w:rsid w:val="00B97E51"/>
    <w:rsid w:val="00BD1EB0"/>
    <w:rsid w:val="00C06BB0"/>
    <w:rsid w:val="00C7431D"/>
    <w:rsid w:val="00C80CBE"/>
    <w:rsid w:val="00C82E84"/>
    <w:rsid w:val="00C91047"/>
    <w:rsid w:val="00CA177F"/>
    <w:rsid w:val="00CB101B"/>
    <w:rsid w:val="00CC522C"/>
    <w:rsid w:val="00CE7A4B"/>
    <w:rsid w:val="00CF5485"/>
    <w:rsid w:val="00CF6EFB"/>
    <w:rsid w:val="00D23D4C"/>
    <w:rsid w:val="00D62052"/>
    <w:rsid w:val="00D8590A"/>
    <w:rsid w:val="00D91CCD"/>
    <w:rsid w:val="00DC69D0"/>
    <w:rsid w:val="00DD18EC"/>
    <w:rsid w:val="00DE22AA"/>
    <w:rsid w:val="00E12D73"/>
    <w:rsid w:val="00E1701D"/>
    <w:rsid w:val="00E228BA"/>
    <w:rsid w:val="00E25378"/>
    <w:rsid w:val="00EB6EAB"/>
    <w:rsid w:val="00EC0500"/>
    <w:rsid w:val="00EE0788"/>
    <w:rsid w:val="00EE3746"/>
    <w:rsid w:val="00EE6B6B"/>
    <w:rsid w:val="00F00A1C"/>
    <w:rsid w:val="00F4647B"/>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889732059">
      <w:bodyDiv w:val="1"/>
      <w:marLeft w:val="0"/>
      <w:marRight w:val="0"/>
      <w:marTop w:val="0"/>
      <w:marBottom w:val="0"/>
      <w:divBdr>
        <w:top w:val="none" w:sz="0" w:space="0" w:color="auto"/>
        <w:left w:val="none" w:sz="0" w:space="0" w:color="auto"/>
        <w:bottom w:val="none" w:sz="0" w:space="0" w:color="auto"/>
        <w:right w:val="none" w:sz="0" w:space="0" w:color="auto"/>
      </w:divBdr>
    </w:div>
    <w:div w:id="932055954">
      <w:bodyDiv w:val="1"/>
      <w:marLeft w:val="0"/>
      <w:marRight w:val="0"/>
      <w:marTop w:val="0"/>
      <w:marBottom w:val="0"/>
      <w:divBdr>
        <w:top w:val="none" w:sz="0" w:space="0" w:color="auto"/>
        <w:left w:val="none" w:sz="0" w:space="0" w:color="auto"/>
        <w:bottom w:val="none" w:sz="0" w:space="0" w:color="auto"/>
        <w:right w:val="none" w:sz="0" w:space="0" w:color="auto"/>
      </w:divBdr>
    </w:div>
    <w:div w:id="1457522206">
      <w:bodyDiv w:val="1"/>
      <w:marLeft w:val="0"/>
      <w:marRight w:val="0"/>
      <w:marTop w:val="0"/>
      <w:marBottom w:val="0"/>
      <w:divBdr>
        <w:top w:val="none" w:sz="0" w:space="0" w:color="auto"/>
        <w:left w:val="none" w:sz="0" w:space="0" w:color="auto"/>
        <w:bottom w:val="none" w:sz="0" w:space="0" w:color="auto"/>
        <w:right w:val="none" w:sz="0" w:space="0" w:color="auto"/>
      </w:divBdr>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6DB4-3E62-4C75-8E62-576C6528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548</Words>
  <Characters>3126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Mücahit Şengül</cp:lastModifiedBy>
  <cp:revision>36</cp:revision>
  <cp:lastPrinted>2023-03-09T12:43:00Z</cp:lastPrinted>
  <dcterms:created xsi:type="dcterms:W3CDTF">2022-06-09T06:21:00Z</dcterms:created>
  <dcterms:modified xsi:type="dcterms:W3CDTF">2023-03-09T13:03:00Z</dcterms:modified>
</cp:coreProperties>
</file>